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064F" w14:textId="77777777" w:rsidR="00296242" w:rsidRDefault="00296242" w:rsidP="00F36FF3">
      <w:pPr>
        <w:rPr>
          <w:b/>
          <w:color w:val="0070C0"/>
          <w:sz w:val="36"/>
          <w:szCs w:val="36"/>
        </w:rPr>
      </w:pPr>
    </w:p>
    <w:p w14:paraId="46F41C14" w14:textId="77777777" w:rsidR="000770F3" w:rsidRPr="000770F3" w:rsidRDefault="000770F3" w:rsidP="000770F3">
      <w:pPr>
        <w:jc w:val="center"/>
        <w:rPr>
          <w:b/>
          <w:color w:val="0070C0"/>
          <w:sz w:val="36"/>
          <w:szCs w:val="36"/>
        </w:rPr>
      </w:pPr>
      <w:r w:rsidRPr="000770F3">
        <w:rPr>
          <w:b/>
          <w:color w:val="0070C0"/>
          <w:sz w:val="36"/>
          <w:szCs w:val="36"/>
        </w:rPr>
        <w:t>ANTISEMITISMO A SCUOLA</w:t>
      </w:r>
    </w:p>
    <w:p w14:paraId="34BC6231" w14:textId="18FDB2BB" w:rsidR="000770F3" w:rsidRDefault="000770F3" w:rsidP="000770F3">
      <w:pPr>
        <w:jc w:val="center"/>
        <w:rPr>
          <w:b/>
          <w:color w:val="0070C0"/>
          <w:sz w:val="36"/>
          <w:szCs w:val="36"/>
        </w:rPr>
      </w:pPr>
      <w:r w:rsidRPr="000770F3">
        <w:rPr>
          <w:b/>
          <w:color w:val="0070C0"/>
          <w:sz w:val="36"/>
          <w:szCs w:val="36"/>
        </w:rPr>
        <w:t>CONOSCERE, PREVENIRE, CONTRASTARE</w:t>
      </w:r>
    </w:p>
    <w:p w14:paraId="175C4DB1" w14:textId="22BC4819" w:rsidR="00C2475A" w:rsidRPr="005D4A2E" w:rsidRDefault="00C2475A" w:rsidP="005D4A2E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Le Linee Guida per l’Antisemitismo</w:t>
      </w:r>
    </w:p>
    <w:p w14:paraId="0893E1CE" w14:textId="2C26A0B4" w:rsidR="00965705" w:rsidRDefault="00965705" w:rsidP="000770F3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SEMINAR</w:t>
      </w:r>
      <w:r w:rsidRPr="002E5043">
        <w:rPr>
          <w:b/>
          <w:color w:val="0D78CA" w:themeColor="background2" w:themeShade="80"/>
          <w:sz w:val="44"/>
          <w:szCs w:val="44"/>
        </w:rPr>
        <w:t>IO</w:t>
      </w:r>
      <w:r>
        <w:rPr>
          <w:b/>
          <w:color w:val="0070C0"/>
          <w:sz w:val="44"/>
          <w:szCs w:val="44"/>
        </w:rPr>
        <w:t xml:space="preserve"> REGIONALE</w:t>
      </w:r>
    </w:p>
    <w:p w14:paraId="60EFE704" w14:textId="0CAC195A" w:rsidR="005D4A2E" w:rsidRDefault="005D4A2E" w:rsidP="000770F3">
      <w:pPr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per docenti </w:t>
      </w:r>
    </w:p>
    <w:p w14:paraId="7C3833F0" w14:textId="77777777" w:rsidR="000217F6" w:rsidRDefault="000217F6" w:rsidP="00E661AF">
      <w:pPr>
        <w:jc w:val="center"/>
        <w:rPr>
          <w:b/>
          <w:color w:val="FF0000"/>
          <w:sz w:val="40"/>
          <w:szCs w:val="40"/>
        </w:rPr>
      </w:pPr>
    </w:p>
    <w:p w14:paraId="0893E1D1" w14:textId="54AC7C57" w:rsidR="00684C06" w:rsidRPr="008177BB" w:rsidRDefault="00CE342B" w:rsidP="00E661AF">
      <w:pPr>
        <w:jc w:val="center"/>
        <w:rPr>
          <w:b/>
          <w:color w:val="FF0000"/>
          <w:sz w:val="40"/>
          <w:szCs w:val="40"/>
        </w:rPr>
      </w:pPr>
      <w:r w:rsidRPr="00CE342B">
        <w:rPr>
          <w:b/>
          <w:color w:val="4E67C8" w:themeColor="accent1"/>
          <w:sz w:val="40"/>
          <w:szCs w:val="40"/>
        </w:rPr>
        <w:t>Liceo Vivona</w:t>
      </w:r>
      <w:r w:rsidR="008177BB" w:rsidRPr="00CE342B">
        <w:rPr>
          <w:b/>
          <w:color w:val="4E67C8" w:themeColor="accent1"/>
          <w:sz w:val="40"/>
          <w:szCs w:val="40"/>
        </w:rPr>
        <w:t xml:space="preserve"> </w:t>
      </w:r>
      <w:r w:rsidR="0018460B" w:rsidRPr="00CE342B">
        <w:rPr>
          <w:b/>
          <w:color w:val="4E67C8" w:themeColor="accent1"/>
          <w:sz w:val="40"/>
          <w:szCs w:val="40"/>
        </w:rPr>
        <w:t>2</w:t>
      </w:r>
      <w:r w:rsidRPr="00CE342B">
        <w:rPr>
          <w:b/>
          <w:color w:val="4E67C8" w:themeColor="accent1"/>
          <w:sz w:val="40"/>
          <w:szCs w:val="40"/>
        </w:rPr>
        <w:t xml:space="preserve">6 </w:t>
      </w:r>
      <w:r w:rsidR="0018460B" w:rsidRPr="00CE342B">
        <w:rPr>
          <w:b/>
          <w:color w:val="4E67C8" w:themeColor="accent1"/>
          <w:sz w:val="40"/>
          <w:szCs w:val="40"/>
        </w:rPr>
        <w:t xml:space="preserve">ottobre </w:t>
      </w:r>
      <w:r w:rsidR="0018460B" w:rsidRPr="0018460B">
        <w:rPr>
          <w:b/>
          <w:color w:val="0070C0"/>
          <w:sz w:val="40"/>
          <w:szCs w:val="40"/>
        </w:rPr>
        <w:t>2022</w:t>
      </w:r>
    </w:p>
    <w:p w14:paraId="1D6E030C" w14:textId="3FE7735E" w:rsidR="000770F3" w:rsidRPr="001E3EB7" w:rsidRDefault="00AF30C0" w:rsidP="00E661AF">
      <w:pPr>
        <w:jc w:val="center"/>
        <w:rPr>
          <w:b/>
          <w:color w:val="0070C0"/>
          <w:sz w:val="32"/>
          <w:szCs w:val="32"/>
        </w:rPr>
      </w:pPr>
      <w:r w:rsidRPr="001E3EB7">
        <w:rPr>
          <w:b/>
          <w:color w:val="0070C0"/>
          <w:sz w:val="32"/>
          <w:szCs w:val="32"/>
        </w:rPr>
        <w:t xml:space="preserve">Ore </w:t>
      </w:r>
      <w:r w:rsidR="005D4A2E" w:rsidRPr="001E3EB7">
        <w:rPr>
          <w:b/>
          <w:color w:val="0070C0"/>
          <w:sz w:val="32"/>
          <w:szCs w:val="32"/>
        </w:rPr>
        <w:t>1</w:t>
      </w:r>
      <w:r w:rsidR="007665E6">
        <w:rPr>
          <w:b/>
          <w:color w:val="0070C0"/>
          <w:sz w:val="32"/>
          <w:szCs w:val="32"/>
        </w:rPr>
        <w:t>4.30</w:t>
      </w:r>
      <w:r w:rsidR="00275F7B" w:rsidRPr="001E3EB7">
        <w:rPr>
          <w:b/>
          <w:color w:val="0070C0"/>
          <w:sz w:val="32"/>
          <w:szCs w:val="32"/>
        </w:rPr>
        <w:t xml:space="preserve"> – 18.30</w:t>
      </w:r>
    </w:p>
    <w:p w14:paraId="0893E1D2" w14:textId="69ADFA88" w:rsidR="00E661AF" w:rsidRDefault="00E661AF" w:rsidP="00E661AF">
      <w:pPr>
        <w:jc w:val="center"/>
        <w:rPr>
          <w:b/>
          <w:noProof/>
          <w:color w:val="0070C0"/>
          <w:sz w:val="36"/>
          <w:szCs w:val="36"/>
          <w:lang w:bidi="ar-SA"/>
        </w:rPr>
      </w:pPr>
      <w:r w:rsidRPr="00026A37">
        <w:rPr>
          <w:b/>
          <w:noProof/>
          <w:color w:val="0070C0"/>
          <w:sz w:val="36"/>
          <w:szCs w:val="36"/>
          <w:lang w:bidi="ar-SA"/>
        </w:rPr>
        <w:t>PROGRAMMA</w:t>
      </w:r>
    </w:p>
    <w:p w14:paraId="51D56567" w14:textId="77777777" w:rsidR="000217F6" w:rsidRPr="00E4703A" w:rsidRDefault="000217F6" w:rsidP="00F36FF3">
      <w:pPr>
        <w:rPr>
          <w:b/>
          <w:noProof/>
          <w:color w:val="0070C0"/>
          <w:sz w:val="36"/>
          <w:szCs w:val="36"/>
          <w:lang w:bidi="ar-SA"/>
        </w:rPr>
      </w:pPr>
    </w:p>
    <w:p w14:paraId="0893E1D3" w14:textId="0CCABD8C" w:rsidR="00E661AF" w:rsidRPr="00026A37" w:rsidRDefault="00E661AF" w:rsidP="00E661AF">
      <w:pPr>
        <w:rPr>
          <w:noProof/>
          <w:color w:val="0070C0"/>
          <w:sz w:val="28"/>
          <w:szCs w:val="28"/>
          <w:lang w:bidi="ar-SA"/>
        </w:rPr>
      </w:pPr>
      <w:r w:rsidRPr="00026A37">
        <w:rPr>
          <w:noProof/>
          <w:color w:val="0070C0"/>
          <w:sz w:val="28"/>
          <w:szCs w:val="28"/>
          <w:lang w:bidi="ar-SA"/>
        </w:rPr>
        <w:t xml:space="preserve">Ore </w:t>
      </w:r>
      <w:r w:rsidR="00131682">
        <w:rPr>
          <w:noProof/>
          <w:color w:val="0070C0"/>
          <w:sz w:val="28"/>
          <w:szCs w:val="28"/>
          <w:lang w:bidi="ar-SA"/>
        </w:rPr>
        <w:t xml:space="preserve">14.30 - </w:t>
      </w:r>
      <w:r w:rsidR="003464F8" w:rsidRPr="00026A37">
        <w:rPr>
          <w:noProof/>
          <w:color w:val="0070C0"/>
          <w:sz w:val="28"/>
          <w:szCs w:val="28"/>
          <w:lang w:bidi="ar-SA"/>
        </w:rPr>
        <w:t xml:space="preserve">Registrazione </w:t>
      </w:r>
      <w:r w:rsidRPr="00026A37">
        <w:rPr>
          <w:noProof/>
          <w:color w:val="0070C0"/>
          <w:sz w:val="28"/>
          <w:szCs w:val="28"/>
          <w:lang w:bidi="ar-SA"/>
        </w:rPr>
        <w:t>dei partecipanti</w:t>
      </w:r>
    </w:p>
    <w:p w14:paraId="1BA55F2F" w14:textId="30E10197" w:rsidR="00BB7863" w:rsidRDefault="003464F8" w:rsidP="00BB7863">
      <w:pPr>
        <w:rPr>
          <w:noProof/>
          <w:color w:val="0070C0"/>
          <w:sz w:val="28"/>
          <w:szCs w:val="28"/>
          <w:lang w:bidi="ar-SA"/>
        </w:rPr>
      </w:pPr>
      <w:r w:rsidRPr="00026A37">
        <w:rPr>
          <w:noProof/>
          <w:color w:val="0070C0"/>
          <w:sz w:val="28"/>
          <w:szCs w:val="28"/>
          <w:lang w:bidi="ar-SA"/>
        </w:rPr>
        <w:t xml:space="preserve">Ore </w:t>
      </w:r>
      <w:r w:rsidR="00131682">
        <w:rPr>
          <w:noProof/>
          <w:color w:val="0070C0"/>
          <w:sz w:val="28"/>
          <w:szCs w:val="28"/>
          <w:lang w:bidi="ar-SA"/>
        </w:rPr>
        <w:t>15.0</w:t>
      </w:r>
      <w:r w:rsidRPr="00026A37">
        <w:rPr>
          <w:noProof/>
          <w:color w:val="0070C0"/>
          <w:sz w:val="28"/>
          <w:szCs w:val="28"/>
          <w:lang w:bidi="ar-SA"/>
        </w:rPr>
        <w:t>0</w:t>
      </w:r>
      <w:r w:rsidR="008177BB">
        <w:rPr>
          <w:noProof/>
          <w:color w:val="0070C0"/>
          <w:sz w:val="28"/>
          <w:szCs w:val="28"/>
          <w:lang w:bidi="ar-SA"/>
        </w:rPr>
        <w:t xml:space="preserve"> </w:t>
      </w:r>
      <w:r w:rsidR="00131682">
        <w:rPr>
          <w:noProof/>
          <w:color w:val="0070C0"/>
          <w:sz w:val="28"/>
          <w:szCs w:val="28"/>
          <w:lang w:bidi="ar-SA"/>
        </w:rPr>
        <w:t>-</w:t>
      </w:r>
      <w:r w:rsidR="008177BB">
        <w:rPr>
          <w:noProof/>
          <w:color w:val="0070C0"/>
          <w:sz w:val="28"/>
          <w:szCs w:val="28"/>
          <w:lang w:bidi="ar-SA"/>
        </w:rPr>
        <w:t xml:space="preserve"> </w:t>
      </w:r>
      <w:r w:rsidRPr="00026A37">
        <w:rPr>
          <w:noProof/>
          <w:color w:val="0070C0"/>
          <w:sz w:val="28"/>
          <w:szCs w:val="28"/>
          <w:lang w:bidi="ar-SA"/>
        </w:rPr>
        <w:t xml:space="preserve">Saluti istituzionali </w:t>
      </w:r>
    </w:p>
    <w:p w14:paraId="3B6F3BE2" w14:textId="77777777" w:rsidR="00E829F4" w:rsidRDefault="00E829F4" w:rsidP="00BB7863">
      <w:pPr>
        <w:rPr>
          <w:noProof/>
          <w:color w:val="0070C0"/>
          <w:sz w:val="28"/>
          <w:szCs w:val="28"/>
          <w:lang w:bidi="ar-SA"/>
        </w:rPr>
      </w:pPr>
    </w:p>
    <w:p w14:paraId="338B5D07" w14:textId="77777777" w:rsidR="00D912BD" w:rsidRDefault="00BB7863" w:rsidP="00BB7863">
      <w:pPr>
        <w:rPr>
          <w:noProof/>
          <w:color w:val="0070C0"/>
          <w:sz w:val="28"/>
          <w:szCs w:val="28"/>
          <w:lang w:bidi="ar-SA"/>
        </w:rPr>
      </w:pPr>
      <w:r w:rsidRPr="00BB7863">
        <w:rPr>
          <w:noProof/>
          <w:color w:val="0070C0"/>
          <w:sz w:val="28"/>
          <w:szCs w:val="28"/>
          <w:lang w:bidi="ar-SA"/>
        </w:rPr>
        <w:t xml:space="preserve">Ore </w:t>
      </w:r>
      <w:r w:rsidR="000320A2">
        <w:rPr>
          <w:noProof/>
          <w:color w:val="0070C0"/>
          <w:sz w:val="28"/>
          <w:szCs w:val="28"/>
          <w:lang w:bidi="ar-SA"/>
        </w:rPr>
        <w:t xml:space="preserve">15.20 - </w:t>
      </w:r>
      <w:r w:rsidR="00E829F4" w:rsidRPr="00FF31C6">
        <w:rPr>
          <w:noProof/>
          <w:color w:val="0070C0"/>
          <w:sz w:val="28"/>
          <w:szCs w:val="28"/>
          <w:lang w:bidi="ar-SA"/>
        </w:rPr>
        <w:t>Le Linee guida come strumento contro i pregiudizi in classe</w:t>
      </w:r>
      <w:r w:rsidR="00D912BD">
        <w:rPr>
          <w:noProof/>
          <w:color w:val="0070C0"/>
          <w:sz w:val="28"/>
          <w:szCs w:val="28"/>
          <w:lang w:bidi="ar-SA"/>
        </w:rPr>
        <w:t xml:space="preserve"> </w:t>
      </w:r>
    </w:p>
    <w:p w14:paraId="4408891B" w14:textId="3CA15958" w:rsidR="00BB7863" w:rsidRPr="00BB7863" w:rsidRDefault="00D912BD" w:rsidP="00BB7863">
      <w:pPr>
        <w:rPr>
          <w:noProof/>
          <w:color w:val="0070C0"/>
          <w:sz w:val="28"/>
          <w:szCs w:val="28"/>
          <w:lang w:bidi="ar-SA"/>
        </w:rPr>
      </w:pPr>
      <w:r>
        <w:rPr>
          <w:noProof/>
          <w:color w:val="0070C0"/>
          <w:sz w:val="28"/>
          <w:szCs w:val="28"/>
          <w:lang w:bidi="ar-SA"/>
        </w:rPr>
        <w:t xml:space="preserve">                       Prof.ssa Milena Santerini</w:t>
      </w:r>
    </w:p>
    <w:p w14:paraId="64F2484A" w14:textId="7674BF56" w:rsidR="00E829F4" w:rsidRPr="000217F6" w:rsidRDefault="00BB7863" w:rsidP="00BB7863">
      <w:pPr>
        <w:rPr>
          <w:i/>
          <w:iCs/>
          <w:noProof/>
          <w:color w:val="0070C0"/>
          <w:lang w:bidi="ar-SA"/>
        </w:rPr>
      </w:pPr>
      <w:r w:rsidRPr="008177BB">
        <w:rPr>
          <w:noProof/>
          <w:color w:val="0070C0"/>
          <w:lang w:bidi="ar-SA"/>
        </w:rPr>
        <w:t xml:space="preserve">                    </w:t>
      </w:r>
      <w:r w:rsidR="008177BB">
        <w:rPr>
          <w:noProof/>
          <w:color w:val="0070C0"/>
          <w:lang w:bidi="ar-SA"/>
        </w:rPr>
        <w:t xml:space="preserve">      </w:t>
      </w:r>
      <w:r w:rsidR="000320A2">
        <w:rPr>
          <w:noProof/>
          <w:color w:val="0070C0"/>
          <w:lang w:bidi="ar-SA"/>
        </w:rPr>
        <w:t xml:space="preserve">   </w:t>
      </w:r>
      <w:r w:rsidRPr="008177BB">
        <w:rPr>
          <w:noProof/>
          <w:color w:val="0070C0"/>
          <w:lang w:bidi="ar-SA"/>
        </w:rPr>
        <w:t xml:space="preserve">                                                   </w:t>
      </w:r>
    </w:p>
    <w:p w14:paraId="15735A32" w14:textId="77777777" w:rsidR="0018460B" w:rsidRDefault="00BB7863" w:rsidP="00BB7863">
      <w:pPr>
        <w:rPr>
          <w:noProof/>
          <w:color w:val="0070C0"/>
          <w:sz w:val="28"/>
          <w:szCs w:val="28"/>
          <w:lang w:bidi="ar-SA"/>
        </w:rPr>
      </w:pPr>
      <w:r w:rsidRPr="00BB7863">
        <w:rPr>
          <w:noProof/>
          <w:color w:val="0070C0"/>
          <w:sz w:val="28"/>
          <w:szCs w:val="28"/>
          <w:lang w:bidi="ar-SA"/>
        </w:rPr>
        <w:t xml:space="preserve">Ore </w:t>
      </w:r>
      <w:r w:rsidR="000320A2">
        <w:rPr>
          <w:noProof/>
          <w:color w:val="0070C0"/>
          <w:sz w:val="28"/>
          <w:szCs w:val="28"/>
          <w:lang w:bidi="ar-SA"/>
        </w:rPr>
        <w:t>15.40</w:t>
      </w:r>
      <w:r w:rsidR="00F82819">
        <w:rPr>
          <w:noProof/>
          <w:color w:val="0070C0"/>
          <w:sz w:val="28"/>
          <w:szCs w:val="28"/>
          <w:lang w:bidi="ar-SA"/>
        </w:rPr>
        <w:t xml:space="preserve"> </w:t>
      </w:r>
      <w:r w:rsidR="000320A2">
        <w:rPr>
          <w:noProof/>
          <w:color w:val="0070C0"/>
          <w:sz w:val="28"/>
          <w:szCs w:val="28"/>
          <w:lang w:bidi="ar-SA"/>
        </w:rPr>
        <w:t>-</w:t>
      </w:r>
      <w:r w:rsidR="00F82819">
        <w:rPr>
          <w:noProof/>
          <w:color w:val="0070C0"/>
          <w:sz w:val="28"/>
          <w:szCs w:val="28"/>
          <w:lang w:bidi="ar-SA"/>
        </w:rPr>
        <w:t xml:space="preserve"> </w:t>
      </w:r>
      <w:r w:rsidR="0056618B" w:rsidRPr="00FF31C6">
        <w:rPr>
          <w:noProof/>
          <w:color w:val="0070C0"/>
          <w:sz w:val="28"/>
          <w:szCs w:val="28"/>
          <w:lang w:bidi="ar-SA"/>
        </w:rPr>
        <w:t xml:space="preserve">L’educazione alla cittadinanza tra storia e memoria </w:t>
      </w:r>
    </w:p>
    <w:p w14:paraId="0023474B" w14:textId="60065863" w:rsidR="006724C4" w:rsidRPr="00FF31C6" w:rsidRDefault="0018460B" w:rsidP="00BB7863">
      <w:pPr>
        <w:rPr>
          <w:noProof/>
          <w:color w:val="0070C0"/>
          <w:sz w:val="28"/>
          <w:szCs w:val="28"/>
          <w:lang w:bidi="ar-SA"/>
        </w:rPr>
      </w:pPr>
      <w:r>
        <w:rPr>
          <w:noProof/>
          <w:color w:val="0070C0"/>
          <w:sz w:val="28"/>
          <w:szCs w:val="28"/>
          <w:lang w:bidi="ar-SA"/>
        </w:rPr>
        <w:t xml:space="preserve">                       Pro.f </w:t>
      </w:r>
      <w:r w:rsidRPr="0018460B">
        <w:rPr>
          <w:noProof/>
          <w:color w:val="0070C0"/>
          <w:sz w:val="28"/>
          <w:szCs w:val="28"/>
          <w:lang w:bidi="ar-SA"/>
        </w:rPr>
        <w:t>Saul Meghnagi</w:t>
      </w:r>
    </w:p>
    <w:p w14:paraId="3559199B" w14:textId="609BC620" w:rsidR="00E829F4" w:rsidRDefault="006724C4" w:rsidP="00BB7863">
      <w:pPr>
        <w:rPr>
          <w:noProof/>
          <w:color w:val="0070C0"/>
          <w:sz w:val="28"/>
          <w:szCs w:val="28"/>
          <w:lang w:bidi="ar-SA"/>
        </w:rPr>
      </w:pPr>
      <w:r>
        <w:rPr>
          <w:noProof/>
          <w:color w:val="0070C0"/>
          <w:sz w:val="28"/>
          <w:szCs w:val="28"/>
          <w:lang w:bidi="ar-SA"/>
        </w:rPr>
        <w:t xml:space="preserve">                   </w:t>
      </w:r>
      <w:r w:rsidR="000320A2">
        <w:rPr>
          <w:noProof/>
          <w:color w:val="0070C0"/>
          <w:sz w:val="28"/>
          <w:szCs w:val="28"/>
          <w:lang w:bidi="ar-SA"/>
        </w:rPr>
        <w:t xml:space="preserve">  </w:t>
      </w:r>
      <w:r>
        <w:rPr>
          <w:noProof/>
          <w:color w:val="0070C0"/>
          <w:sz w:val="28"/>
          <w:szCs w:val="28"/>
          <w:lang w:bidi="ar-SA"/>
        </w:rPr>
        <w:t xml:space="preserve"> </w:t>
      </w:r>
    </w:p>
    <w:p w14:paraId="0F357A73" w14:textId="77777777" w:rsidR="00081349" w:rsidRDefault="00BB7863" w:rsidP="00BB7863">
      <w:pPr>
        <w:rPr>
          <w:noProof/>
          <w:color w:val="0070C0"/>
          <w:sz w:val="28"/>
          <w:szCs w:val="28"/>
          <w:lang w:bidi="ar-SA"/>
        </w:rPr>
      </w:pPr>
      <w:r w:rsidRPr="00BB7863">
        <w:rPr>
          <w:noProof/>
          <w:color w:val="0070C0"/>
          <w:sz w:val="28"/>
          <w:szCs w:val="28"/>
          <w:lang w:bidi="ar-SA"/>
        </w:rPr>
        <w:t xml:space="preserve">Ore </w:t>
      </w:r>
      <w:r w:rsidR="000320A2">
        <w:rPr>
          <w:noProof/>
          <w:color w:val="0070C0"/>
          <w:sz w:val="28"/>
          <w:szCs w:val="28"/>
          <w:lang w:bidi="ar-SA"/>
        </w:rPr>
        <w:t xml:space="preserve">16.00 </w:t>
      </w:r>
      <w:bookmarkStart w:id="1" w:name="_Hlk106127017"/>
      <w:r w:rsidR="000320A2">
        <w:rPr>
          <w:noProof/>
          <w:color w:val="0070C0"/>
          <w:sz w:val="28"/>
          <w:szCs w:val="28"/>
          <w:lang w:bidi="ar-SA"/>
        </w:rPr>
        <w:t>-</w:t>
      </w:r>
      <w:bookmarkEnd w:id="1"/>
      <w:r w:rsidR="008E5A8C">
        <w:rPr>
          <w:noProof/>
          <w:color w:val="0070C0"/>
          <w:sz w:val="28"/>
          <w:szCs w:val="28"/>
          <w:lang w:bidi="ar-SA"/>
        </w:rPr>
        <w:t xml:space="preserve"> </w:t>
      </w:r>
      <w:r w:rsidR="00E829F4" w:rsidRPr="00FF31C6">
        <w:rPr>
          <w:noProof/>
          <w:color w:val="0070C0"/>
          <w:sz w:val="28"/>
          <w:szCs w:val="28"/>
          <w:lang w:bidi="ar-SA"/>
        </w:rPr>
        <w:t>L’antisemitismo nella società e nella scuola</w:t>
      </w:r>
      <w:r w:rsidR="0018460B">
        <w:rPr>
          <w:noProof/>
          <w:color w:val="0070C0"/>
          <w:sz w:val="28"/>
          <w:szCs w:val="28"/>
          <w:lang w:bidi="ar-SA"/>
        </w:rPr>
        <w:t xml:space="preserve"> </w:t>
      </w:r>
    </w:p>
    <w:p w14:paraId="4D1386F6" w14:textId="358A80AD" w:rsidR="008E5A8C" w:rsidRDefault="00081349" w:rsidP="00BB7863">
      <w:pPr>
        <w:rPr>
          <w:noProof/>
          <w:color w:val="0070C0"/>
          <w:sz w:val="28"/>
          <w:szCs w:val="28"/>
          <w:lang w:bidi="ar-SA"/>
        </w:rPr>
      </w:pPr>
      <w:r>
        <w:rPr>
          <w:noProof/>
          <w:color w:val="0070C0"/>
          <w:sz w:val="28"/>
          <w:szCs w:val="28"/>
          <w:lang w:bidi="ar-SA"/>
        </w:rPr>
        <w:t xml:space="preserve">                       </w:t>
      </w:r>
      <w:r w:rsidR="0018460B">
        <w:rPr>
          <w:noProof/>
          <w:color w:val="0070C0"/>
          <w:sz w:val="28"/>
          <w:szCs w:val="28"/>
          <w:lang w:bidi="ar-SA"/>
        </w:rPr>
        <w:t xml:space="preserve">Prof.ssa </w:t>
      </w:r>
      <w:r w:rsidR="0018460B" w:rsidRPr="0018460B">
        <w:rPr>
          <w:noProof/>
          <w:color w:val="0070C0"/>
          <w:sz w:val="28"/>
          <w:szCs w:val="28"/>
          <w:lang w:bidi="ar-SA"/>
        </w:rPr>
        <w:t>Sira  Fatucci</w:t>
      </w:r>
    </w:p>
    <w:p w14:paraId="66B776ED" w14:textId="49182C4F" w:rsidR="00BB7863" w:rsidRPr="008E5A8C" w:rsidRDefault="008E5A8C" w:rsidP="00BB7863">
      <w:pPr>
        <w:rPr>
          <w:noProof/>
          <w:color w:val="0070C0"/>
          <w:lang w:bidi="ar-SA"/>
        </w:rPr>
      </w:pPr>
      <w:r>
        <w:rPr>
          <w:noProof/>
          <w:color w:val="0070C0"/>
          <w:sz w:val="28"/>
          <w:szCs w:val="28"/>
          <w:lang w:bidi="ar-SA"/>
        </w:rPr>
        <w:t xml:space="preserve">                    </w:t>
      </w:r>
      <w:r w:rsidR="000320A2">
        <w:rPr>
          <w:noProof/>
          <w:color w:val="0070C0"/>
          <w:sz w:val="28"/>
          <w:szCs w:val="28"/>
          <w:lang w:bidi="ar-SA"/>
        </w:rPr>
        <w:t xml:space="preserve">   </w:t>
      </w:r>
    </w:p>
    <w:p w14:paraId="3638143E" w14:textId="77777777" w:rsidR="00E829F4" w:rsidRDefault="00E829F4" w:rsidP="001D42D6">
      <w:pPr>
        <w:rPr>
          <w:noProof/>
          <w:color w:val="0070C0"/>
          <w:sz w:val="28"/>
          <w:szCs w:val="28"/>
          <w:lang w:bidi="ar-SA"/>
        </w:rPr>
      </w:pPr>
    </w:p>
    <w:p w14:paraId="60BCD3E9" w14:textId="25A782F0" w:rsidR="00065C1D" w:rsidRDefault="00065C1D" w:rsidP="00065C1D">
      <w:pPr>
        <w:ind w:left="3540" w:firstLine="708"/>
        <w:rPr>
          <w:noProof/>
          <w:color w:val="0070C0"/>
          <w:lang w:bidi="ar-SA"/>
        </w:rPr>
      </w:pPr>
      <w:r>
        <w:rPr>
          <w:noProof/>
          <w:color w:val="0070C0"/>
          <w:lang w:bidi="ar-SA"/>
        </w:rPr>
        <w:t>Pausa</w:t>
      </w:r>
    </w:p>
    <w:p w14:paraId="3F79B636" w14:textId="6E24EB1B" w:rsidR="008E373C" w:rsidRDefault="008E373C" w:rsidP="00BB7863">
      <w:pPr>
        <w:rPr>
          <w:i/>
          <w:iCs/>
          <w:noProof/>
          <w:color w:val="0070C0"/>
          <w:lang w:bidi="ar-SA"/>
        </w:rPr>
      </w:pPr>
    </w:p>
    <w:p w14:paraId="2D96631C" w14:textId="551E0946" w:rsidR="00222BC1" w:rsidRDefault="00BB7863" w:rsidP="00BB7863">
      <w:pPr>
        <w:rPr>
          <w:noProof/>
          <w:color w:val="0070C0"/>
          <w:sz w:val="28"/>
          <w:szCs w:val="28"/>
          <w:lang w:bidi="ar-SA"/>
        </w:rPr>
      </w:pPr>
      <w:r w:rsidRPr="00BB7863">
        <w:rPr>
          <w:noProof/>
          <w:color w:val="0070C0"/>
          <w:sz w:val="28"/>
          <w:szCs w:val="28"/>
          <w:lang w:bidi="ar-SA"/>
        </w:rPr>
        <w:t xml:space="preserve">Ore </w:t>
      </w:r>
      <w:r w:rsidR="00222BC1">
        <w:rPr>
          <w:noProof/>
          <w:color w:val="0070C0"/>
          <w:sz w:val="28"/>
          <w:szCs w:val="28"/>
          <w:lang w:bidi="ar-SA"/>
        </w:rPr>
        <w:t>1</w:t>
      </w:r>
      <w:r w:rsidR="0032551F">
        <w:rPr>
          <w:noProof/>
          <w:color w:val="0070C0"/>
          <w:sz w:val="28"/>
          <w:szCs w:val="28"/>
          <w:lang w:bidi="ar-SA"/>
        </w:rPr>
        <w:t>6</w:t>
      </w:r>
      <w:r w:rsidR="00222BC1">
        <w:rPr>
          <w:noProof/>
          <w:color w:val="0070C0"/>
          <w:sz w:val="28"/>
          <w:szCs w:val="28"/>
          <w:lang w:bidi="ar-SA"/>
        </w:rPr>
        <w:t>.</w:t>
      </w:r>
      <w:r w:rsidR="0032551F">
        <w:rPr>
          <w:noProof/>
          <w:color w:val="0070C0"/>
          <w:sz w:val="28"/>
          <w:szCs w:val="28"/>
          <w:lang w:bidi="ar-SA"/>
        </w:rPr>
        <w:t>3</w:t>
      </w:r>
      <w:r w:rsidR="00222BC1">
        <w:rPr>
          <w:noProof/>
          <w:color w:val="0070C0"/>
          <w:sz w:val="28"/>
          <w:szCs w:val="28"/>
          <w:lang w:bidi="ar-SA"/>
        </w:rPr>
        <w:t xml:space="preserve">0 – 18.30 </w:t>
      </w:r>
      <w:r w:rsidRPr="00BB7863">
        <w:rPr>
          <w:noProof/>
          <w:color w:val="0070C0"/>
          <w:sz w:val="28"/>
          <w:szCs w:val="28"/>
          <w:lang w:bidi="ar-SA"/>
        </w:rPr>
        <w:t xml:space="preserve"> </w:t>
      </w:r>
    </w:p>
    <w:p w14:paraId="545E5692" w14:textId="362A9A70" w:rsidR="001E3EB7" w:rsidRPr="001E3EB7" w:rsidRDefault="003134DA" w:rsidP="00BB7863">
      <w:pPr>
        <w:rPr>
          <w:noProof/>
          <w:color w:val="0070C0"/>
          <w:sz w:val="24"/>
          <w:szCs w:val="24"/>
          <w:lang w:bidi="ar-SA"/>
        </w:rPr>
      </w:pPr>
      <w:r>
        <w:rPr>
          <w:noProof/>
          <w:color w:val="0070C0"/>
          <w:sz w:val="28"/>
          <w:szCs w:val="28"/>
          <w:lang w:bidi="ar-SA"/>
        </w:rPr>
        <w:t>Laboratori educativo-didattici</w:t>
      </w:r>
      <w:r w:rsidR="008A1FD1">
        <w:rPr>
          <w:noProof/>
          <w:color w:val="0070C0"/>
          <w:sz w:val="28"/>
          <w:szCs w:val="28"/>
          <w:lang w:bidi="ar-SA"/>
        </w:rPr>
        <w:t xml:space="preserve">. </w:t>
      </w:r>
      <w:r w:rsidR="008A1FD1" w:rsidRPr="001E3EB7">
        <w:rPr>
          <w:noProof/>
          <w:color w:val="0070C0"/>
          <w:sz w:val="28"/>
          <w:szCs w:val="28"/>
          <w:lang w:bidi="ar-SA"/>
        </w:rPr>
        <w:t xml:space="preserve">Tematiche </w:t>
      </w:r>
      <w:r w:rsidR="001E3EB7" w:rsidRPr="001E3EB7">
        <w:rPr>
          <w:noProof/>
          <w:color w:val="0070C0"/>
          <w:sz w:val="24"/>
          <w:szCs w:val="24"/>
          <w:lang w:bidi="ar-SA"/>
        </w:rPr>
        <w:t>(</w:t>
      </w:r>
      <w:r w:rsidR="00B63633" w:rsidRPr="001E3EB7">
        <w:rPr>
          <w:noProof/>
          <w:color w:val="0070C0"/>
          <w:sz w:val="24"/>
          <w:szCs w:val="24"/>
          <w:lang w:bidi="ar-SA"/>
        </w:rPr>
        <w:t>materiale didattico</w:t>
      </w:r>
      <w:r w:rsidR="00222BC1" w:rsidRPr="001E3EB7">
        <w:rPr>
          <w:noProof/>
          <w:color w:val="0070C0"/>
          <w:sz w:val="24"/>
          <w:szCs w:val="24"/>
          <w:lang w:bidi="ar-SA"/>
        </w:rPr>
        <w:t xml:space="preserve"> </w:t>
      </w:r>
      <w:r w:rsidR="00B63633" w:rsidRPr="001E3EB7">
        <w:rPr>
          <w:noProof/>
          <w:color w:val="0070C0"/>
          <w:sz w:val="24"/>
          <w:szCs w:val="24"/>
          <w:lang w:bidi="ar-SA"/>
        </w:rPr>
        <w:t>OSCE Teaching Aids</w:t>
      </w:r>
      <w:r w:rsidR="001E3EB7" w:rsidRPr="001E3EB7">
        <w:rPr>
          <w:noProof/>
          <w:color w:val="0070C0"/>
          <w:sz w:val="24"/>
          <w:szCs w:val="24"/>
          <w:lang w:bidi="ar-SA"/>
        </w:rPr>
        <w:t>)</w:t>
      </w:r>
      <w:r w:rsidR="00192F15" w:rsidRPr="001E3EB7">
        <w:rPr>
          <w:noProof/>
          <w:color w:val="0070C0"/>
          <w:sz w:val="24"/>
          <w:szCs w:val="24"/>
          <w:lang w:bidi="ar-SA"/>
        </w:rPr>
        <w:t>:</w:t>
      </w:r>
    </w:p>
    <w:p w14:paraId="574E9584" w14:textId="3166EB51" w:rsidR="00CF322A" w:rsidRPr="001E3EB7" w:rsidRDefault="00192F15" w:rsidP="00BB7863">
      <w:pPr>
        <w:rPr>
          <w:noProof/>
          <w:color w:val="0070C0"/>
          <w:sz w:val="24"/>
          <w:szCs w:val="24"/>
          <w:lang w:bidi="ar-SA"/>
        </w:rPr>
      </w:pPr>
      <w:r w:rsidRPr="001E3EB7">
        <w:rPr>
          <w:i/>
          <w:iCs/>
          <w:noProof/>
          <w:color w:val="0070C0"/>
          <w:sz w:val="24"/>
          <w:szCs w:val="24"/>
          <w:lang w:bidi="ar-SA"/>
        </w:rPr>
        <w:t xml:space="preserve"> </w:t>
      </w:r>
      <w:r w:rsidR="005003A6" w:rsidRPr="001E3EB7">
        <w:rPr>
          <w:i/>
          <w:iCs/>
          <w:noProof/>
          <w:color w:val="0070C0"/>
          <w:sz w:val="24"/>
          <w:szCs w:val="24"/>
          <w:lang w:bidi="ar-SA"/>
        </w:rPr>
        <w:t xml:space="preserve">  </w:t>
      </w:r>
    </w:p>
    <w:p w14:paraId="7C2CE522" w14:textId="057968C2" w:rsidR="0099028C" w:rsidRPr="00111610" w:rsidRDefault="0099028C" w:rsidP="00192F15">
      <w:pPr>
        <w:pStyle w:val="Paragrafoelenco"/>
        <w:numPr>
          <w:ilvl w:val="0"/>
          <w:numId w:val="1"/>
        </w:numPr>
        <w:rPr>
          <w:i/>
          <w:iCs/>
          <w:noProof/>
          <w:color w:val="0070C0"/>
          <w:sz w:val="28"/>
          <w:szCs w:val="28"/>
          <w:lang w:bidi="ar-SA"/>
        </w:rPr>
      </w:pPr>
      <w:r w:rsidRPr="00111610">
        <w:rPr>
          <w:i/>
          <w:iCs/>
          <w:noProof/>
          <w:color w:val="0070C0"/>
          <w:sz w:val="28"/>
          <w:szCs w:val="28"/>
          <w:lang w:bidi="ar-SA"/>
        </w:rPr>
        <w:t>Conoscere meglio gli ebrei e l’ebraismo</w:t>
      </w:r>
    </w:p>
    <w:p w14:paraId="615F32D9" w14:textId="69710B95" w:rsidR="0099028C" w:rsidRPr="00111610" w:rsidRDefault="0099028C" w:rsidP="0099028C">
      <w:pPr>
        <w:pStyle w:val="Paragrafoelenco"/>
        <w:numPr>
          <w:ilvl w:val="0"/>
          <w:numId w:val="1"/>
        </w:numPr>
        <w:rPr>
          <w:i/>
          <w:iCs/>
          <w:noProof/>
          <w:color w:val="0070C0"/>
          <w:sz w:val="24"/>
          <w:szCs w:val="24"/>
          <w:lang w:bidi="ar-SA"/>
        </w:rPr>
      </w:pPr>
      <w:r w:rsidRPr="00111610">
        <w:rPr>
          <w:i/>
          <w:iCs/>
          <w:noProof/>
          <w:color w:val="0070C0"/>
          <w:sz w:val="28"/>
          <w:szCs w:val="28"/>
          <w:lang w:bidi="ar-SA"/>
        </w:rPr>
        <w:t>Affrontare gli stereotipi e i preconcetti antisemiti</w:t>
      </w:r>
      <w:r w:rsidR="00D1169A" w:rsidRPr="00111610">
        <w:rPr>
          <w:i/>
          <w:iCs/>
          <w:noProof/>
          <w:color w:val="0070C0"/>
          <w:sz w:val="28"/>
          <w:szCs w:val="28"/>
          <w:lang w:bidi="ar-SA"/>
        </w:rPr>
        <w:t xml:space="preserve"> e i </w:t>
      </w:r>
      <w:r w:rsidR="00FF31C6" w:rsidRPr="00111610">
        <w:rPr>
          <w:i/>
          <w:iCs/>
          <w:noProof/>
          <w:color w:val="0070C0"/>
          <w:sz w:val="28"/>
          <w:szCs w:val="28"/>
          <w:lang w:bidi="ar-SA"/>
        </w:rPr>
        <w:t>pregiudizi inconsapevoli</w:t>
      </w:r>
    </w:p>
    <w:p w14:paraId="1C2EA572" w14:textId="68D9B82B" w:rsidR="0099028C" w:rsidRPr="00111610" w:rsidRDefault="0099028C" w:rsidP="0099028C">
      <w:pPr>
        <w:pStyle w:val="Paragrafoelenco"/>
        <w:numPr>
          <w:ilvl w:val="0"/>
          <w:numId w:val="1"/>
        </w:numPr>
        <w:rPr>
          <w:i/>
          <w:iCs/>
          <w:noProof/>
          <w:color w:val="0070C0"/>
          <w:sz w:val="28"/>
          <w:szCs w:val="28"/>
          <w:lang w:bidi="ar-SA"/>
        </w:rPr>
      </w:pPr>
      <w:r w:rsidRPr="00111610">
        <w:rPr>
          <w:i/>
          <w:iCs/>
          <w:noProof/>
          <w:color w:val="0070C0"/>
          <w:sz w:val="28"/>
          <w:szCs w:val="28"/>
          <w:lang w:bidi="ar-SA"/>
        </w:rPr>
        <w:t>Mettere in discussione le teorie della cospirazione</w:t>
      </w:r>
    </w:p>
    <w:p w14:paraId="581224D0" w14:textId="3F18B7B5" w:rsidR="0099028C" w:rsidRPr="00111610" w:rsidRDefault="0099028C" w:rsidP="0099028C">
      <w:pPr>
        <w:pStyle w:val="Paragrafoelenco"/>
        <w:numPr>
          <w:ilvl w:val="0"/>
          <w:numId w:val="1"/>
        </w:numPr>
        <w:rPr>
          <w:i/>
          <w:iCs/>
          <w:noProof/>
          <w:color w:val="0070C0"/>
          <w:sz w:val="28"/>
          <w:szCs w:val="28"/>
          <w:lang w:bidi="ar-SA"/>
        </w:rPr>
      </w:pPr>
      <w:r w:rsidRPr="00111610">
        <w:rPr>
          <w:i/>
          <w:iCs/>
          <w:noProof/>
          <w:color w:val="0070C0"/>
          <w:sz w:val="28"/>
          <w:szCs w:val="28"/>
          <w:lang w:bidi="ar-SA"/>
        </w:rPr>
        <w:t>L’antisemitismo e la situazione in</w:t>
      </w:r>
      <w:r w:rsidR="00111610">
        <w:rPr>
          <w:i/>
          <w:iCs/>
          <w:noProof/>
          <w:color w:val="0070C0"/>
          <w:sz w:val="28"/>
          <w:szCs w:val="28"/>
          <w:lang w:bidi="ar-SA"/>
        </w:rPr>
        <w:t>ternazionale</w:t>
      </w:r>
    </w:p>
    <w:p w14:paraId="3C1B7882" w14:textId="7075CDDE" w:rsidR="00D4364D" w:rsidRDefault="00D4364D" w:rsidP="0099028C">
      <w:pPr>
        <w:rPr>
          <w:noProof/>
          <w:color w:val="0070C0"/>
          <w:sz w:val="28"/>
          <w:szCs w:val="28"/>
          <w:lang w:bidi="ar-SA"/>
        </w:rPr>
      </w:pPr>
    </w:p>
    <w:p w14:paraId="0893E1DF" w14:textId="04EAFA68" w:rsidR="00E4703A" w:rsidRDefault="00BB7863" w:rsidP="0099028C">
      <w:pPr>
        <w:rPr>
          <w:noProof/>
          <w:color w:val="0070C0"/>
          <w:sz w:val="28"/>
          <w:szCs w:val="28"/>
          <w:lang w:bidi="ar-SA"/>
        </w:rPr>
      </w:pPr>
      <w:r w:rsidRPr="00BB7863">
        <w:rPr>
          <w:noProof/>
          <w:color w:val="0070C0"/>
          <w:sz w:val="28"/>
          <w:szCs w:val="28"/>
          <w:lang w:bidi="ar-SA"/>
        </w:rPr>
        <w:t>Consegna attestat</w:t>
      </w:r>
      <w:r w:rsidR="00814BC5">
        <w:rPr>
          <w:noProof/>
          <w:color w:val="0070C0"/>
          <w:sz w:val="28"/>
          <w:szCs w:val="28"/>
          <w:lang w:bidi="ar-SA"/>
        </w:rPr>
        <w:t>o</w:t>
      </w:r>
    </w:p>
    <w:p w14:paraId="54BC0182" w14:textId="4B92C672" w:rsidR="00D97405" w:rsidRDefault="00D97405" w:rsidP="00C6215B">
      <w:pPr>
        <w:rPr>
          <w:noProof/>
          <w:color w:val="0070C0"/>
          <w:sz w:val="28"/>
          <w:szCs w:val="28"/>
          <w:lang w:bidi="ar-SA"/>
        </w:rPr>
      </w:pPr>
    </w:p>
    <w:p w14:paraId="58D3E4AB" w14:textId="1C73415D" w:rsidR="00D97405" w:rsidRDefault="00D97405" w:rsidP="00C6215B">
      <w:pPr>
        <w:rPr>
          <w:b/>
          <w:i/>
          <w:noProof/>
          <w:color w:val="0070C0"/>
          <w:sz w:val="28"/>
          <w:szCs w:val="28"/>
          <w:lang w:bidi="ar-SA"/>
        </w:rPr>
      </w:pPr>
    </w:p>
    <w:p w14:paraId="0C9F4D4D" w14:textId="77777777" w:rsidR="00DE46EB" w:rsidRPr="00D97405" w:rsidRDefault="00DE46EB" w:rsidP="00C6215B">
      <w:pPr>
        <w:rPr>
          <w:b/>
          <w:i/>
          <w:noProof/>
          <w:color w:val="0070C0"/>
          <w:sz w:val="28"/>
          <w:szCs w:val="28"/>
          <w:lang w:bidi="ar-SA"/>
        </w:rPr>
      </w:pPr>
    </w:p>
    <w:sectPr w:rsidR="00DE46EB" w:rsidRPr="00D97405" w:rsidSect="002E5043">
      <w:headerReference w:type="default" r:id="rId7"/>
      <w:footerReference w:type="default" r:id="rId8"/>
      <w:pgSz w:w="11906" w:h="16838"/>
      <w:pgMar w:top="1135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35B1" w14:textId="77777777" w:rsidR="00C95618" w:rsidRDefault="00C95618" w:rsidP="00E661AF">
      <w:r>
        <w:separator/>
      </w:r>
    </w:p>
  </w:endnote>
  <w:endnote w:type="continuationSeparator" w:id="0">
    <w:p w14:paraId="316CF0F6" w14:textId="77777777" w:rsidR="00C95618" w:rsidRDefault="00C95618" w:rsidP="00E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E1E9" w14:textId="3F92D3F5" w:rsidR="00E661AF" w:rsidRDefault="00EA3EB6">
    <w:pPr>
      <w:pStyle w:val="Pidipagina"/>
    </w:pPr>
    <w:r>
      <w:t xml:space="preserve"> </w:t>
    </w:r>
    <w:r w:rsidR="00E661AF">
      <w:rPr>
        <w:noProof/>
        <w:lang w:bidi="ar-SA"/>
      </w:rPr>
      <w:t xml:space="preserve">    </w:t>
    </w:r>
    <w:r w:rsidR="00E661AF">
      <w:t xml:space="preserve">      </w:t>
    </w:r>
    <w:r>
      <w:t xml:space="preserve"> </w:t>
    </w:r>
    <w:r w:rsidR="00E661AF">
      <w:t xml:space="preserve">      </w:t>
    </w:r>
    <w:r>
      <w:t xml:space="preserve">    </w:t>
    </w:r>
    <w:r w:rsidR="00E661AF">
      <w:t xml:space="preserve">   </w:t>
    </w:r>
    <w:r>
      <w:t xml:space="preserve">    </w:t>
    </w:r>
    <w:r w:rsidR="00E661AF">
      <w:t xml:space="preserve">     </w:t>
    </w:r>
    <w:r>
      <w:t xml:space="preserve">     </w:t>
    </w:r>
    <w:r w:rsidR="00E661AF">
      <w:t xml:space="preserve">     </w:t>
    </w:r>
    <w:r>
      <w:t xml:space="preserve">                           </w:t>
    </w:r>
    <w:r w:rsidR="00E661AF">
      <w:t xml:space="preserve">       </w:t>
    </w:r>
    <w:r>
      <w:t xml:space="preserve">      </w:t>
    </w:r>
    <w:r w:rsidR="00E661AF">
      <w:t xml:space="preserve">   </w:t>
    </w:r>
    <w:r>
      <w:t xml:space="preserve">   </w:t>
    </w:r>
    <w:r w:rsidR="00E661AF">
      <w:tab/>
    </w:r>
    <w:r>
      <w:t xml:space="preserve">              </w:t>
    </w:r>
    <w:r>
      <w:rPr>
        <w:noProof/>
        <w:lang w:bidi="ar-SA"/>
      </w:rPr>
      <w:t xml:space="preserve"> </w:t>
    </w:r>
    <w:r w:rsidR="00E661AF">
      <w:t xml:space="preserve"> </w:t>
    </w:r>
    <w:r>
      <w:t xml:space="preserve">                   </w:t>
    </w:r>
    <w:r w:rsidR="00E661AF"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64BA" w14:textId="77777777" w:rsidR="00C95618" w:rsidRDefault="00C95618" w:rsidP="00E661AF">
      <w:bookmarkStart w:id="0" w:name="_Hlk80862016"/>
      <w:bookmarkEnd w:id="0"/>
      <w:r>
        <w:separator/>
      </w:r>
    </w:p>
  </w:footnote>
  <w:footnote w:type="continuationSeparator" w:id="0">
    <w:p w14:paraId="6C22D1AD" w14:textId="77777777" w:rsidR="00C95618" w:rsidRDefault="00C95618" w:rsidP="00E6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4296" w14:textId="6E90ADA3" w:rsidR="00E0114A" w:rsidRDefault="00555E72" w:rsidP="00555E72">
    <w:pPr>
      <w:pStyle w:val="Intestazione"/>
      <w:ind w:left="-993"/>
      <w:jc w:val="center"/>
      <w:rPr>
        <w:noProof/>
        <w:sz w:val="32"/>
        <w:szCs w:val="32"/>
        <w:lang w:bidi="ar-SA"/>
      </w:rPr>
    </w:pPr>
    <w:r>
      <w:rPr>
        <w:noProof/>
        <w:sz w:val="32"/>
        <w:szCs w:val="32"/>
        <w:lang w:bidi="ar-SA"/>
      </w:rPr>
      <w:t xml:space="preserve">      </w:t>
    </w:r>
    <w:r>
      <w:rPr>
        <w:noProof/>
        <w:sz w:val="32"/>
        <w:szCs w:val="32"/>
        <w:lang w:bidi="ar-SA"/>
      </w:rPr>
      <w:drawing>
        <wp:inline distT="0" distB="0" distL="0" distR="0" wp14:anchorId="59BEE1E8" wp14:editId="191DD8EE">
          <wp:extent cx="438785" cy="4940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4B0F20" w14:textId="77777777" w:rsidR="00E57C5B" w:rsidRPr="00E57C5B" w:rsidRDefault="00E57C5B" w:rsidP="00E57C5B">
    <w:pPr>
      <w:widowControl/>
      <w:tabs>
        <w:tab w:val="center" w:pos="4819"/>
        <w:tab w:val="right" w:pos="9638"/>
      </w:tabs>
      <w:autoSpaceDE/>
      <w:autoSpaceDN/>
      <w:jc w:val="center"/>
      <w:rPr>
        <w:rFonts w:ascii="English111 Adagio BT" w:eastAsia="Times New Roman" w:hAnsi="English111 Adagio BT" w:cs="Times New Roman"/>
        <w:i/>
        <w:sz w:val="32"/>
        <w:szCs w:val="32"/>
        <w:lang w:bidi="ar-SA"/>
      </w:rPr>
    </w:pPr>
    <w:r w:rsidRPr="00E57C5B">
      <w:rPr>
        <w:rFonts w:ascii="English111 Adagio BT" w:eastAsia="Times New Roman" w:hAnsi="English111 Adagio BT" w:cs="Times New Roman"/>
        <w:i/>
        <w:sz w:val="32"/>
        <w:szCs w:val="32"/>
        <w:lang w:bidi="ar-SA"/>
      </w:rPr>
      <w:t>Ministero dell’Istruzione</w:t>
    </w:r>
  </w:p>
  <w:p w14:paraId="0893E1E7" w14:textId="55F7EB22" w:rsidR="00E661AF" w:rsidRPr="00E57C5B" w:rsidRDefault="00E57C5B" w:rsidP="00E57C5B">
    <w:pPr>
      <w:keepNext/>
      <w:widowControl/>
      <w:overflowPunct w:val="0"/>
      <w:adjustRightInd w:val="0"/>
      <w:spacing w:line="340" w:lineRule="exact"/>
      <w:jc w:val="center"/>
      <w:outlineLvl w:val="1"/>
      <w:rPr>
        <w:rFonts w:ascii="English111 Adagio BT" w:eastAsia="Times New Roman" w:hAnsi="English111 Adagio BT" w:cs="Times New Roman"/>
        <w:sz w:val="32"/>
        <w:szCs w:val="32"/>
        <w:lang w:bidi="ar-SA"/>
      </w:rPr>
    </w:pPr>
    <w:r w:rsidRPr="00E57C5B">
      <w:rPr>
        <w:rFonts w:ascii="English111 Adagio BT" w:eastAsia="Times New Roman" w:hAnsi="English111 Adagio BT" w:cs="Times New Roman"/>
        <w:sz w:val="32"/>
        <w:szCs w:val="32"/>
        <w:lang w:bidi="ar-SA"/>
      </w:rPr>
      <w:t>Dipartimento per il sistema educativo di istruzione e di formazione</w:t>
    </w:r>
    <w:r w:rsidR="00684C06" w:rsidRPr="00D606F9">
      <w:rPr>
        <w:sz w:val="40"/>
        <w:szCs w:val="4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C5D13"/>
    <w:multiLevelType w:val="hybridMultilevel"/>
    <w:tmpl w:val="1F72D818"/>
    <w:lvl w:ilvl="0" w:tplc="C92C2D88">
      <w:start w:val="1"/>
      <w:numFmt w:val="bullet"/>
      <w:lvlText w:val="-"/>
      <w:lvlJc w:val="left"/>
      <w:pPr>
        <w:ind w:left="1230" w:hanging="360"/>
      </w:pPr>
      <w:rPr>
        <w:rFonts w:ascii="Cambria" w:eastAsia="Cambria" w:hAnsi="Cambria" w:cs="Cambri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D6"/>
    <w:rsid w:val="0000214D"/>
    <w:rsid w:val="000217F6"/>
    <w:rsid w:val="00026A37"/>
    <w:rsid w:val="000320A2"/>
    <w:rsid w:val="0005140E"/>
    <w:rsid w:val="00065C1D"/>
    <w:rsid w:val="00074626"/>
    <w:rsid w:val="000770F3"/>
    <w:rsid w:val="00081349"/>
    <w:rsid w:val="000E1CEE"/>
    <w:rsid w:val="000E27DF"/>
    <w:rsid w:val="000E7448"/>
    <w:rsid w:val="00102ABD"/>
    <w:rsid w:val="001104D4"/>
    <w:rsid w:val="00111610"/>
    <w:rsid w:val="00127551"/>
    <w:rsid w:val="00131682"/>
    <w:rsid w:val="00170563"/>
    <w:rsid w:val="0018460B"/>
    <w:rsid w:val="00185B1B"/>
    <w:rsid w:val="00192F15"/>
    <w:rsid w:val="001934B2"/>
    <w:rsid w:val="001C6EBC"/>
    <w:rsid w:val="001D42D6"/>
    <w:rsid w:val="001E3EB7"/>
    <w:rsid w:val="001E6015"/>
    <w:rsid w:val="001F622B"/>
    <w:rsid w:val="00203AEF"/>
    <w:rsid w:val="00204407"/>
    <w:rsid w:val="002068E7"/>
    <w:rsid w:val="00222BC1"/>
    <w:rsid w:val="0025336D"/>
    <w:rsid w:val="0026298C"/>
    <w:rsid w:val="00275F7B"/>
    <w:rsid w:val="0029543B"/>
    <w:rsid w:val="00296242"/>
    <w:rsid w:val="00296C42"/>
    <w:rsid w:val="002A7F6F"/>
    <w:rsid w:val="002E5043"/>
    <w:rsid w:val="003134DA"/>
    <w:rsid w:val="0032551F"/>
    <w:rsid w:val="003464F8"/>
    <w:rsid w:val="00355865"/>
    <w:rsid w:val="0036587D"/>
    <w:rsid w:val="00371E17"/>
    <w:rsid w:val="00384CD6"/>
    <w:rsid w:val="0038677C"/>
    <w:rsid w:val="00393D4A"/>
    <w:rsid w:val="003B3CDE"/>
    <w:rsid w:val="003B48FD"/>
    <w:rsid w:val="003F3B94"/>
    <w:rsid w:val="00400869"/>
    <w:rsid w:val="00426A41"/>
    <w:rsid w:val="004628FE"/>
    <w:rsid w:val="00464920"/>
    <w:rsid w:val="004712F0"/>
    <w:rsid w:val="004904ED"/>
    <w:rsid w:val="004A3BB3"/>
    <w:rsid w:val="004C58ED"/>
    <w:rsid w:val="004F5ACB"/>
    <w:rsid w:val="005003A6"/>
    <w:rsid w:val="0050442E"/>
    <w:rsid w:val="00513F70"/>
    <w:rsid w:val="00555E72"/>
    <w:rsid w:val="0056618B"/>
    <w:rsid w:val="005735B0"/>
    <w:rsid w:val="005A470A"/>
    <w:rsid w:val="005D0AA2"/>
    <w:rsid w:val="005D22F4"/>
    <w:rsid w:val="005D413A"/>
    <w:rsid w:val="005D4A2E"/>
    <w:rsid w:val="005E1636"/>
    <w:rsid w:val="00600C5E"/>
    <w:rsid w:val="006313F5"/>
    <w:rsid w:val="00646C5C"/>
    <w:rsid w:val="006724C4"/>
    <w:rsid w:val="0068354E"/>
    <w:rsid w:val="00684C06"/>
    <w:rsid w:val="00691AB4"/>
    <w:rsid w:val="006A4C47"/>
    <w:rsid w:val="006B595F"/>
    <w:rsid w:val="006F7D34"/>
    <w:rsid w:val="00713D1F"/>
    <w:rsid w:val="00746BC7"/>
    <w:rsid w:val="007665E6"/>
    <w:rsid w:val="007A60D7"/>
    <w:rsid w:val="00814BC5"/>
    <w:rsid w:val="008177BB"/>
    <w:rsid w:val="00852311"/>
    <w:rsid w:val="008746F7"/>
    <w:rsid w:val="008A04B1"/>
    <w:rsid w:val="008A1FD1"/>
    <w:rsid w:val="008E373C"/>
    <w:rsid w:val="008E5A8C"/>
    <w:rsid w:val="00912C69"/>
    <w:rsid w:val="00965705"/>
    <w:rsid w:val="00967E5F"/>
    <w:rsid w:val="0099028C"/>
    <w:rsid w:val="00995975"/>
    <w:rsid w:val="009C4D52"/>
    <w:rsid w:val="009C7568"/>
    <w:rsid w:val="00A24170"/>
    <w:rsid w:val="00A5082F"/>
    <w:rsid w:val="00A67287"/>
    <w:rsid w:val="00A82DE3"/>
    <w:rsid w:val="00AB01F6"/>
    <w:rsid w:val="00AB0892"/>
    <w:rsid w:val="00AB4591"/>
    <w:rsid w:val="00AB6627"/>
    <w:rsid w:val="00AC1C3B"/>
    <w:rsid w:val="00AC6614"/>
    <w:rsid w:val="00AD3ED0"/>
    <w:rsid w:val="00AF30C0"/>
    <w:rsid w:val="00AF54FE"/>
    <w:rsid w:val="00B268E5"/>
    <w:rsid w:val="00B375FA"/>
    <w:rsid w:val="00B63633"/>
    <w:rsid w:val="00B77D2B"/>
    <w:rsid w:val="00B8171B"/>
    <w:rsid w:val="00B91CCA"/>
    <w:rsid w:val="00BB7863"/>
    <w:rsid w:val="00BC261F"/>
    <w:rsid w:val="00BD32C2"/>
    <w:rsid w:val="00C131C3"/>
    <w:rsid w:val="00C235E9"/>
    <w:rsid w:val="00C2475A"/>
    <w:rsid w:val="00C27B72"/>
    <w:rsid w:val="00C34647"/>
    <w:rsid w:val="00C6215B"/>
    <w:rsid w:val="00C7570D"/>
    <w:rsid w:val="00C95618"/>
    <w:rsid w:val="00CA71AD"/>
    <w:rsid w:val="00CB09CA"/>
    <w:rsid w:val="00CC7360"/>
    <w:rsid w:val="00CD4C4C"/>
    <w:rsid w:val="00CE342B"/>
    <w:rsid w:val="00CF322A"/>
    <w:rsid w:val="00D1169A"/>
    <w:rsid w:val="00D20B4E"/>
    <w:rsid w:val="00D2593D"/>
    <w:rsid w:val="00D4364D"/>
    <w:rsid w:val="00D51D3C"/>
    <w:rsid w:val="00D606F9"/>
    <w:rsid w:val="00D912BD"/>
    <w:rsid w:val="00D97405"/>
    <w:rsid w:val="00DA2340"/>
    <w:rsid w:val="00DD0B6F"/>
    <w:rsid w:val="00DE46EB"/>
    <w:rsid w:val="00DE5555"/>
    <w:rsid w:val="00DF1EDE"/>
    <w:rsid w:val="00E0114A"/>
    <w:rsid w:val="00E04728"/>
    <w:rsid w:val="00E151C7"/>
    <w:rsid w:val="00E34B17"/>
    <w:rsid w:val="00E4703A"/>
    <w:rsid w:val="00E55527"/>
    <w:rsid w:val="00E57C5B"/>
    <w:rsid w:val="00E621FC"/>
    <w:rsid w:val="00E661AF"/>
    <w:rsid w:val="00E66AFB"/>
    <w:rsid w:val="00E6721F"/>
    <w:rsid w:val="00E829F4"/>
    <w:rsid w:val="00E953CB"/>
    <w:rsid w:val="00E966F8"/>
    <w:rsid w:val="00EA3EB6"/>
    <w:rsid w:val="00F31863"/>
    <w:rsid w:val="00F36EF7"/>
    <w:rsid w:val="00F36FF3"/>
    <w:rsid w:val="00F477EE"/>
    <w:rsid w:val="00F6172B"/>
    <w:rsid w:val="00F82819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3E1CC"/>
  <w15:docId w15:val="{FC634223-BC2A-4AD6-A88B-E8FB8D9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B4591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B4591"/>
    <w:pPr>
      <w:spacing w:line="511" w:lineRule="exact"/>
      <w:ind w:left="539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7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B4591"/>
    <w:rPr>
      <w:rFonts w:ascii="Calibri" w:eastAsia="Calibri" w:hAnsi="Calibri" w:cs="Calibri"/>
      <w:b/>
      <w:bCs/>
      <w:sz w:val="48"/>
      <w:szCs w:val="48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7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705"/>
    <w:rPr>
      <w:rFonts w:ascii="Tahoma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661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1AF"/>
    <w:rPr>
      <w:rFonts w:ascii="Cambria" w:hAnsi="Cambria" w:cs="Cambri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661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1AF"/>
    <w:rPr>
      <w:rFonts w:ascii="Cambria" w:hAnsi="Cambria" w:cs="Cambria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4703A"/>
    <w:rPr>
      <w:color w:val="56C7AA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740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92F1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7C5B"/>
    <w:rPr>
      <w:rFonts w:asciiTheme="majorHAnsi" w:eastAsiaTheme="majorEastAsia" w:hAnsiTheme="majorHAnsi" w:cstheme="majorBidi"/>
      <w:color w:val="31479E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Elic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ATTANASIO Vittoria Cinzia</cp:lastModifiedBy>
  <cp:revision>2</cp:revision>
  <cp:lastPrinted>2021-09-01T19:36:00Z</cp:lastPrinted>
  <dcterms:created xsi:type="dcterms:W3CDTF">2022-10-06T10:50:00Z</dcterms:created>
  <dcterms:modified xsi:type="dcterms:W3CDTF">2022-10-06T10:50:00Z</dcterms:modified>
</cp:coreProperties>
</file>